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734B" w:rsidRDefault="0042734B" w:rsidP="0042734B">
      <w:pPr>
        <w:spacing w:line="240" w:lineRule="auto"/>
        <w:jc w:val="both"/>
      </w:pPr>
      <w:r>
        <w:t>Edom Kidane</w:t>
      </w:r>
    </w:p>
    <w:p w:rsidR="0042734B" w:rsidRDefault="0042734B" w:rsidP="0042734B">
      <w:pPr>
        <w:spacing w:line="240" w:lineRule="auto"/>
        <w:jc w:val="both"/>
      </w:pPr>
      <w:r>
        <w:t>Computer engineering</w:t>
      </w:r>
    </w:p>
    <w:p w:rsidR="0042734B" w:rsidRDefault="0042734B" w:rsidP="0042734B">
      <w:pPr>
        <w:spacing w:line="240" w:lineRule="auto"/>
        <w:jc w:val="both"/>
      </w:pPr>
      <w:r>
        <w:t>Dr. Ming Yin</w:t>
      </w:r>
    </w:p>
    <w:p w:rsidR="0042734B" w:rsidRDefault="009D5CE1" w:rsidP="0042734B">
      <w:pPr>
        <w:spacing w:line="240" w:lineRule="auto"/>
        <w:jc w:val="both"/>
      </w:pPr>
      <w:r>
        <w:t xml:space="preserve">Poster </w:t>
      </w:r>
      <w:bookmarkStart w:id="0" w:name="_GoBack"/>
      <w:bookmarkEnd w:id="0"/>
      <w:r w:rsidR="0042734B">
        <w:t xml:space="preserve">presentation </w:t>
      </w:r>
    </w:p>
    <w:p w:rsidR="009D5CE1" w:rsidRDefault="009D5CE1" w:rsidP="0042734B">
      <w:pPr>
        <w:spacing w:line="240" w:lineRule="auto"/>
        <w:jc w:val="both"/>
      </w:pPr>
      <w:r>
        <w:t>07/13/2016</w:t>
      </w:r>
    </w:p>
    <w:p w:rsidR="0042734B" w:rsidRDefault="0042734B" w:rsidP="0042734B">
      <w:pPr>
        <w:spacing w:line="240" w:lineRule="auto"/>
        <w:jc w:val="both"/>
      </w:pPr>
    </w:p>
    <w:p w:rsidR="0042734B" w:rsidRPr="0042734B" w:rsidRDefault="0042734B" w:rsidP="0042734B">
      <w:pPr>
        <w:spacing w:line="240" w:lineRule="auto"/>
        <w:jc w:val="both"/>
        <w:rPr>
          <w:b/>
          <w:sz w:val="28"/>
          <w:szCs w:val="28"/>
          <w:u w:val="single"/>
        </w:rPr>
      </w:pPr>
      <w:r>
        <w:rPr>
          <w:sz w:val="28"/>
          <w:szCs w:val="28"/>
        </w:rPr>
        <w:t xml:space="preserve">    </w:t>
      </w:r>
      <w:r w:rsidRPr="0042734B">
        <w:rPr>
          <w:b/>
          <w:sz w:val="28"/>
          <w:szCs w:val="28"/>
          <w:u w:val="single"/>
        </w:rPr>
        <w:t>Ma</w:t>
      </w:r>
      <w:r w:rsidRPr="0042734B">
        <w:rPr>
          <w:b/>
          <w:noProof/>
          <w:sz w:val="28"/>
          <w:szCs w:val="28"/>
          <w:u w:val="single"/>
        </w:rPr>
        <w:t>gneto transport of Monolayer Graphene with Hexagonal Antidot Arrays</w:t>
      </w:r>
    </w:p>
    <w:p w:rsidR="007A3D41" w:rsidRDefault="007A3D41" w:rsidP="0042734B">
      <w:pPr>
        <w:spacing w:line="240" w:lineRule="auto"/>
        <w:jc w:val="both"/>
      </w:pPr>
      <w:r>
        <w:tab/>
      </w:r>
      <w:r>
        <w:tab/>
      </w:r>
      <w:r>
        <w:tab/>
      </w:r>
      <w:r>
        <w:tab/>
      </w:r>
      <w:r>
        <w:tab/>
      </w:r>
      <w:r>
        <w:tab/>
      </w:r>
    </w:p>
    <w:p w:rsidR="00055314" w:rsidRDefault="00803188" w:rsidP="00803188">
      <w:pPr>
        <w:spacing w:line="480" w:lineRule="auto"/>
        <w:jc w:val="both"/>
      </w:pPr>
      <w:r>
        <w:t>Two-dimensional</w:t>
      </w:r>
      <w:r w:rsidRPr="00803188">
        <w:t xml:space="preserve"> materials such as graphene exhibit very unique electronic, thermal conductivity and optical properties due to changes in the electronic band structure. This research is to study monolayer graphene with antidot in hexagonal arrays on SiO2/Si substrate, and see if there is any change in the properties of graphene and/or see if we can control the </w:t>
      </w:r>
      <w:r>
        <w:t xml:space="preserve">electromagnetic </w:t>
      </w:r>
      <w:r w:rsidRPr="00803188">
        <w:t>property of graphene. Antidot arrays are interesting structures to study because of their transport properties in conducting electronic materials. The antidote arrays made-up by Electron Beam Lithography (EBL), followed by Reactive Iron Etching using O2. After making the antidotes it shows magnetoresistance and hall resistance as a function of magnetic field at 0.2646 K for monolayer graphene with 50nm-radius antidote array. With the increasing magnetic field magnetoresistance is increased and we observed Shubnikov-de Haas oscillation around 8T and become noticeable above 13T. Similarly, the hall resistance also displays above 13T. In our latest results up to 31.5T in set of antidot array show strong influences in antidote size particularly in magnetoresistance and Shubnikov-de Haas oscillation. We can also extend to other graphene antidote samples with different shapes and negative curvatures.</w:t>
      </w:r>
    </w:p>
    <w:sectPr w:rsidR="0005531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3188"/>
    <w:rsid w:val="00055314"/>
    <w:rsid w:val="0042734B"/>
    <w:rsid w:val="007A3D41"/>
    <w:rsid w:val="00803188"/>
    <w:rsid w:val="009D5C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E1E3D"/>
  <w15:chartTrackingRefBased/>
  <w15:docId w15:val="{B3FAAA32-BFFE-490B-BDD7-A59C31226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Pages>
  <Words>215</Words>
  <Characters>1231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Yin</dc:creator>
  <cp:keywords/>
  <dc:description/>
  <cp:lastModifiedBy>Dr. Yin</cp:lastModifiedBy>
  <cp:revision>12</cp:revision>
  <dcterms:created xsi:type="dcterms:W3CDTF">2016-07-13T14:54:00Z</dcterms:created>
  <dcterms:modified xsi:type="dcterms:W3CDTF">2016-07-13T15:43:00Z</dcterms:modified>
</cp:coreProperties>
</file>